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BCD" w:rsidRPr="00A834C0" w:rsidRDefault="00374BCD" w:rsidP="00374B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4C0">
        <w:rPr>
          <w:rFonts w:ascii="Times New Roman" w:hAnsi="Times New Roman" w:cs="Times New Roman"/>
          <w:b/>
          <w:sz w:val="24"/>
          <w:szCs w:val="24"/>
        </w:rPr>
        <w:t xml:space="preserve">Sprawozdanie z działalności  Komisji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4C0">
        <w:rPr>
          <w:rFonts w:ascii="Times New Roman" w:hAnsi="Times New Roman" w:cs="Times New Roman"/>
          <w:b/>
          <w:sz w:val="24"/>
          <w:szCs w:val="24"/>
        </w:rPr>
        <w:t xml:space="preserve">Oświaty  i  Spraw  Społecznych  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4C0">
        <w:rPr>
          <w:rFonts w:ascii="Times New Roman" w:hAnsi="Times New Roman" w:cs="Times New Roman"/>
          <w:b/>
          <w:sz w:val="24"/>
          <w:szCs w:val="24"/>
        </w:rPr>
        <w:t>2022 roku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W 2022  roku Komisja Oświaty  i  Spraw  Społecznych  pracowała  w 7-osobowym składzie: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Elżbieta  Wojciechowska – przewodnicząca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Tomasz  Szczepaniak  - zastępca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Magdalena Przybylak - członek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Damian Florczyk - członek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Marcin  Jakubiak – członek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Tomasz Pawlak – członek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Romuald Gawroński – członek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Prace Komisji  przebiegały według ustalonego planu pracy, który obejmował  tematykę  oświaty   oraz  szeroko  rozumianych  spraw  społecznych.  Na  bieżąco analizowano projekty  uchwał.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Członkowie  Komisji  podczas  wyjazdowego posiedzenia w  dniach  31.08 / 01.09. 2022  odbyli  rozmowy  z  dyrektorami  placówek  oświatowych  gminy , w  czasie  których  zapoznali się z podsumowaniem   minionego  roku  szkolnego,  jak  również przygotowań  do nowego .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W  wyniku  przeprowadzonych  rozmów  z  Dyrektorami  odwiedzanych  placówek  oświatowych  gminy  Borek  Wlkp.  stwierdzono, że  wszystkie  placówki  są  odpowiednio  przygotowane  do    rozpoczęcia  roku  szkolnego  2022/2023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Kadra  pedagogiczna  uczestnicząc  w  organizowanych   szkoleniach  jest  przygotowana   do  prowadzenia  zajęć  w  formie  on-line ( w  przypadku  zdalnej  nauki) . 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Zostały  przeprowadzone  niezbędne  prace  remontowe  i  modernizacyjne .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Dotacyjne  podręczniki  i  ćwiczenia dla  uczniów  dotarły  bez  opóźnień. 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W  żadnej  placówce  nie  zgłoszono  vacatów  w  kadrze  nauczycielskiej. 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      Podczas posiedzeń wspólnych komisji rady omawiano zagadnienia merytoryczne wynikające z planu pracy i bieżącej działalności  Rady Miejskiej w Borku Wlkp. Komisja opiniowała następujące projekty uchwał: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lastRenderedPageBreak/>
        <w:t>- w sprawie uchwalenia budżetu gminy Borek Wlkp. na rok 2023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 opiniowała bieżące zmiany budżetu i w budżecie,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 Komisja opiniowała zmiany Wieloletniej Prognozy Finansowej Gminy Borek Wlkp. na lata 2021 - 2027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opiniowała zatwierdzenie rocznego sprawozdania finansowego za 2021 rok Miejsko-Gminnego Ośrodka Kultury w Borku Wlkp.,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opiniowała zatwierdzenie rocznego sprawozdania za 2021 rok Miejsko-Gminnego Ośrodka Pomocy Społecznej w Borku Wlkp.,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opiniowała zatwierdzenie rocznego sprawozdania za 2021 rok Zespołu Interdyscyplinarnego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- opiniowała zatwierdzenie rocznego sprawozdania  z realizacji Gminnego  Programu  profilaktyki i Rozwiązywania Problemów Alkoholowych  oraz  Gminnego  Programu Przeciwdziałania Narkomanii za 2021 rok 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- opiniowała zatwierdzenie rocznego sprawozdania finansowego za 2021 rok Biblioteki Publicznej Miasta i Gminy Borek Wlkp.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>Członkowie  Komisji  uczestniczyli   w  uroczystościach  związanych  z obchodami  630-lecia Borku Wielkopolskiego, świąt  państwowych ,  w  uroczystym  otwarciu boiska wielofunkcyjnego  przy ZS w  Zimnowodzie, w uroczystości  wręczenia  stypendiów  burmistrza Borku Wlkp. za wyniki w nauce i wybitne  osiągnięcia .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                                                                                                          Przewodnicząca Komisji</w:t>
      </w:r>
    </w:p>
    <w:p w:rsidR="00374BCD" w:rsidRPr="00EA6FAC" w:rsidRDefault="00374BCD" w:rsidP="00374BCD">
      <w:pPr>
        <w:spacing w:line="360" w:lineRule="auto"/>
        <w:rPr>
          <w:rFonts w:ascii="Times New Roman" w:hAnsi="Times New Roman" w:cs="Times New Roman"/>
        </w:rPr>
      </w:pPr>
      <w:r w:rsidRPr="00EA6FAC">
        <w:rPr>
          <w:rFonts w:ascii="Times New Roman" w:hAnsi="Times New Roman" w:cs="Times New Roman"/>
        </w:rPr>
        <w:t xml:space="preserve">                                           </w:t>
      </w:r>
      <w:r w:rsidRPr="00EA6FAC">
        <w:rPr>
          <w:rFonts w:ascii="Times New Roman" w:hAnsi="Times New Roman" w:cs="Times New Roman"/>
        </w:rPr>
        <w:tab/>
      </w:r>
      <w:r w:rsidRPr="00EA6FAC">
        <w:rPr>
          <w:rFonts w:ascii="Times New Roman" w:hAnsi="Times New Roman" w:cs="Times New Roman"/>
        </w:rPr>
        <w:tab/>
      </w:r>
      <w:r w:rsidRPr="00EA6FAC">
        <w:rPr>
          <w:rFonts w:ascii="Times New Roman" w:hAnsi="Times New Roman" w:cs="Times New Roman"/>
        </w:rPr>
        <w:tab/>
      </w:r>
      <w:r w:rsidRPr="00EA6FA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EA6FAC">
        <w:rPr>
          <w:rFonts w:ascii="Times New Roman" w:hAnsi="Times New Roman" w:cs="Times New Roman"/>
        </w:rPr>
        <w:t>Elżbieta  Wojciechowska</w:t>
      </w:r>
    </w:p>
    <w:p w:rsidR="00932EF8" w:rsidRDefault="00932EF8"/>
    <w:sectPr w:rsidR="00932EF8" w:rsidSect="00C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CD"/>
    <w:rsid w:val="00374BCD"/>
    <w:rsid w:val="009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41AC-ED68-4760-8930-D6134F4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B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1</cp:revision>
  <dcterms:created xsi:type="dcterms:W3CDTF">2023-01-24T06:52:00Z</dcterms:created>
  <dcterms:modified xsi:type="dcterms:W3CDTF">2023-01-24T06:52:00Z</dcterms:modified>
</cp:coreProperties>
</file>